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0" w:rsidRDefault="00CD6B20" w:rsidP="00CD6B2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bookmarkStart w:id="0" w:name="_GoBack"/>
      <w:r w:rsidRPr="001F60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Работа профессиональных </w:t>
      </w:r>
      <w:r w:rsidR="003C7116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педагогических </w:t>
      </w:r>
      <w:r w:rsidRPr="001F608A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объединений</w:t>
      </w:r>
    </w:p>
    <w:bookmarkEnd w:id="0"/>
    <w:p w:rsid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7CC4" w:rsidRP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17CC4">
        <w:rPr>
          <w:i/>
          <w:sz w:val="28"/>
          <w:szCs w:val="28"/>
        </w:rPr>
        <w:t xml:space="preserve">«Одно дело </w:t>
      </w:r>
      <w:r w:rsidRPr="00017CC4">
        <w:rPr>
          <w:b/>
          <w:i/>
          <w:sz w:val="28"/>
          <w:szCs w:val="28"/>
        </w:rPr>
        <w:t>задумать</w:t>
      </w:r>
      <w:r w:rsidRPr="00017CC4">
        <w:rPr>
          <w:i/>
          <w:sz w:val="28"/>
          <w:szCs w:val="28"/>
        </w:rPr>
        <w:t xml:space="preserve">, и совсем другое </w:t>
      </w:r>
      <w:r w:rsidRPr="00017CC4">
        <w:rPr>
          <w:b/>
          <w:i/>
          <w:sz w:val="28"/>
          <w:szCs w:val="28"/>
        </w:rPr>
        <w:t>воплотить</w:t>
      </w:r>
      <w:r w:rsidRPr="00017CC4">
        <w:rPr>
          <w:i/>
          <w:sz w:val="28"/>
          <w:szCs w:val="28"/>
        </w:rPr>
        <w:t xml:space="preserve"> свои идеи в жизнь:</w:t>
      </w:r>
    </w:p>
    <w:p w:rsidR="00017CC4" w:rsidRP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17CC4">
        <w:rPr>
          <w:i/>
          <w:sz w:val="28"/>
          <w:szCs w:val="28"/>
        </w:rPr>
        <w:t xml:space="preserve">для этого придется хоть </w:t>
      </w:r>
      <w:r w:rsidRPr="00017CC4">
        <w:rPr>
          <w:b/>
          <w:i/>
          <w:sz w:val="28"/>
          <w:szCs w:val="28"/>
        </w:rPr>
        <w:t>что-то</w:t>
      </w:r>
      <w:r w:rsidRPr="00017CC4">
        <w:rPr>
          <w:i/>
          <w:sz w:val="28"/>
          <w:szCs w:val="28"/>
        </w:rPr>
        <w:t xml:space="preserve"> сделать</w:t>
      </w:r>
      <w:r w:rsidRPr="00017CC4">
        <w:rPr>
          <w:b/>
          <w:i/>
          <w:sz w:val="28"/>
          <w:szCs w:val="28"/>
        </w:rPr>
        <w:t>!</w:t>
      </w:r>
      <w:r w:rsidR="003C7116">
        <w:rPr>
          <w:i/>
          <w:sz w:val="28"/>
          <w:szCs w:val="28"/>
        </w:rPr>
        <w:t>»</w:t>
      </w:r>
    </w:p>
    <w:p w:rsid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017CC4">
        <w:rPr>
          <w:i/>
          <w:sz w:val="28"/>
          <w:szCs w:val="28"/>
        </w:rPr>
        <w:t xml:space="preserve">                                             </w:t>
      </w:r>
      <w:r w:rsidR="003C7116">
        <w:rPr>
          <w:i/>
          <w:sz w:val="28"/>
          <w:szCs w:val="28"/>
        </w:rPr>
        <w:t xml:space="preserve">                    Олег Рой</w:t>
      </w:r>
    </w:p>
    <w:p w:rsidR="00017CC4" w:rsidRPr="00017CC4" w:rsidRDefault="00017CC4" w:rsidP="00017CC4">
      <w:pPr>
        <w:pStyle w:val="a7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FF53B9" w:rsidRPr="00FF53B9" w:rsidRDefault="00CD6B20" w:rsidP="00FF5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 целью формирования информационно-образовательного пространства города, создания условий для профессионально-личностного роста педагогов в условиях реализации федеральных государственных образовательных стандартов общего образования, а также, учитывая проблемы, выявленные при организации работы профессиональных объединений в 201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5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-201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6 учебном 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году, в 201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6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-201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7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учебном 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году в муниципальной системе образования города Саянска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работа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городских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профессиональных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педагогических 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объединений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(</w:t>
      </w:r>
      <w:r w:rsidR="003C7116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далее </w:t>
      </w:r>
      <w:r w:rsidR="004D24D8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ГППО) -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рамках 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пилотн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ого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проект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«Профессиональные объединения педагогов города</w:t>
      </w:r>
      <w:proofErr w:type="gramEnd"/>
      <w:r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Саянска как структурные компоненты информационно-образовательного пространства города</w:t>
      </w:r>
      <w:r w:rsidR="001F608A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»</w:t>
      </w:r>
      <w:r w:rsidR="00FF53B9" w:rsidRP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«Профи 2020».  Логика данного проекта направлена на формирование новой позиции педагога в новом, меняющемся мире. </w:t>
      </w:r>
      <w:r w:rsidR="00FF53B9">
        <w:rPr>
          <w:rFonts w:ascii="Times New Roman" w:hAnsi="Times New Roman" w:cs="Times New Roman"/>
          <w:sz w:val="28"/>
          <w:szCs w:val="28"/>
        </w:rPr>
        <w:t xml:space="preserve"> </w:t>
      </w:r>
      <w:r w:rsidR="00FF53B9" w:rsidRPr="00FF53B9">
        <w:rPr>
          <w:rFonts w:ascii="Times New Roman" w:hAnsi="Times New Roman" w:cs="Times New Roman"/>
          <w:sz w:val="28"/>
          <w:szCs w:val="28"/>
        </w:rPr>
        <w:t>Деятельность  профессиональных объединений педагогов</w:t>
      </w:r>
      <w:r w:rsidR="00FF53B9">
        <w:rPr>
          <w:rFonts w:ascii="Times New Roman" w:hAnsi="Times New Roman" w:cs="Times New Roman"/>
          <w:sz w:val="28"/>
          <w:szCs w:val="28"/>
        </w:rPr>
        <w:t xml:space="preserve"> была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="00FF53B9" w:rsidRPr="00FF53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F53B9" w:rsidRPr="00FF53B9">
        <w:rPr>
          <w:rFonts w:ascii="Times New Roman" w:hAnsi="Times New Roman" w:cs="Times New Roman"/>
          <w:sz w:val="28"/>
          <w:szCs w:val="28"/>
        </w:rPr>
        <w:t xml:space="preserve">:                         </w:t>
      </w:r>
    </w:p>
    <w:p w:rsidR="00FF53B9" w:rsidRDefault="00FF53B9" w:rsidP="00FF53B9">
      <w:pPr>
        <w:pStyle w:val="a5"/>
        <w:numPr>
          <w:ilvl w:val="0"/>
          <w:numId w:val="11"/>
        </w:numPr>
        <w:ind w:right="-5"/>
        <w:jc w:val="both"/>
        <w:rPr>
          <w:sz w:val="28"/>
          <w:szCs w:val="28"/>
        </w:rPr>
      </w:pPr>
      <w:r w:rsidRPr="00FF53B9">
        <w:rPr>
          <w:sz w:val="28"/>
          <w:szCs w:val="28"/>
        </w:rPr>
        <w:t>развитие профессионального потенциала педагогов</w:t>
      </w:r>
      <w:r>
        <w:rPr>
          <w:sz w:val="28"/>
          <w:szCs w:val="28"/>
        </w:rPr>
        <w:t>;</w:t>
      </w:r>
    </w:p>
    <w:p w:rsidR="00FF53B9" w:rsidRDefault="00FF53B9" w:rsidP="00FF53B9">
      <w:pPr>
        <w:pStyle w:val="a5"/>
        <w:numPr>
          <w:ilvl w:val="0"/>
          <w:numId w:val="11"/>
        </w:numPr>
        <w:ind w:right="-5"/>
        <w:jc w:val="both"/>
        <w:rPr>
          <w:sz w:val="28"/>
          <w:szCs w:val="28"/>
        </w:rPr>
      </w:pPr>
      <w:r w:rsidRPr="00FF53B9">
        <w:rPr>
          <w:sz w:val="28"/>
          <w:szCs w:val="28"/>
        </w:rPr>
        <w:t>формирование профессионально-личностной позиции</w:t>
      </w:r>
      <w:r>
        <w:rPr>
          <w:sz w:val="28"/>
          <w:szCs w:val="28"/>
        </w:rPr>
        <w:t>;</w:t>
      </w:r>
      <w:r w:rsidRPr="00FF53B9">
        <w:rPr>
          <w:sz w:val="28"/>
          <w:szCs w:val="28"/>
        </w:rPr>
        <w:t xml:space="preserve"> </w:t>
      </w:r>
    </w:p>
    <w:p w:rsidR="00CD6B20" w:rsidRPr="00FF53B9" w:rsidRDefault="00FF53B9" w:rsidP="00FF53B9">
      <w:pPr>
        <w:pStyle w:val="a5"/>
        <w:numPr>
          <w:ilvl w:val="0"/>
          <w:numId w:val="11"/>
        </w:numPr>
        <w:ind w:right="-5"/>
        <w:jc w:val="both"/>
        <w:rPr>
          <w:sz w:val="28"/>
          <w:szCs w:val="28"/>
        </w:rPr>
      </w:pPr>
      <w:r w:rsidRPr="00FF53B9">
        <w:rPr>
          <w:sz w:val="28"/>
          <w:szCs w:val="28"/>
        </w:rPr>
        <w:t>реальное продвижение профессионального стандарта.</w:t>
      </w:r>
    </w:p>
    <w:p w:rsidR="00CD6B20" w:rsidRPr="001F608A" w:rsidRDefault="004D24D8" w:rsidP="00CD6B2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Профессиональный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пилотн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ый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проект 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предметны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педагог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ически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х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й - ассоциаций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осуществлял свою деятельность через очное и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сетев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ое (дистанционное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с использованием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IT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технологий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) взаимодействие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соответствии с выбранным 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маршрут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ом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профессионального развития, определенн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ого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1F608A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ктуальными направлениями развития современного образования</w:t>
      </w:r>
      <w:r w:rsidR="00FF53B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 В рамках пилотного проекта работа</w:t>
      </w:r>
      <w:r w:rsidR="00FF53B9">
        <w:rPr>
          <w:rFonts w:ascii="Times New Roman" w:hAnsi="Times New Roman" w:cs="Times New Roman"/>
          <w:sz w:val="28"/>
          <w:szCs w:val="28"/>
        </w:rPr>
        <w:t>ли 10</w:t>
      </w:r>
      <w:r w:rsidR="00FF53B9" w:rsidRPr="00FF53B9">
        <w:rPr>
          <w:rFonts w:ascii="Times New Roman" w:hAnsi="Times New Roman" w:cs="Times New Roman"/>
          <w:sz w:val="28"/>
          <w:szCs w:val="28"/>
        </w:rPr>
        <w:t xml:space="preserve"> профессиональных педагогических объединений – ассоциаций</w:t>
      </w:r>
      <w:r w:rsidR="00CD6B20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CD6B20" w:rsidRPr="001F608A" w:rsidRDefault="00CD6B20" w:rsidP="00CD6B20">
      <w:pPr>
        <w:keepNext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Открытая методическая площадка педагогов дошкольного образования.</w:t>
      </w:r>
    </w:p>
    <w:p w:rsidR="004D24D8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формат урока – исследование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6B20" w:rsidRDefault="00CD6B20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идеология УВП.</w:t>
      </w:r>
    </w:p>
    <w:p w:rsidR="004D24D8" w:rsidRPr="001F608A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уроке: новая форма обучения.</w:t>
      </w:r>
    </w:p>
    <w:p w:rsidR="004D24D8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учебных проектов «Реализуем ФГОС»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4D8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етевое мышление и коллективный разум – сетевое задание на уроке и не только. </w:t>
      </w:r>
    </w:p>
    <w:p w:rsidR="004D24D8" w:rsidRDefault="004D24D8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ОРКЭ и ОДНР как </w:t>
      </w:r>
      <w:proofErr w:type="spellStart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культурообразующее</w:t>
      </w:r>
      <w:proofErr w:type="spellEnd"/>
      <w:r w:rsidRPr="004D2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«ядро» формирования гражданской идентичности и общечеловеческих ценностей.</w:t>
      </w:r>
    </w:p>
    <w:p w:rsidR="00CD6B20" w:rsidRPr="001F608A" w:rsidRDefault="00CD6B20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1F608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как инструмент расширения образовательного пространства урока.</w:t>
      </w:r>
    </w:p>
    <w:p w:rsidR="00CD6B20" w:rsidRPr="001F608A" w:rsidRDefault="00CD6B20" w:rsidP="00CD6B2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образование.</w:t>
      </w:r>
    </w:p>
    <w:p w:rsidR="00FF53B9" w:rsidRPr="00FF53B9" w:rsidRDefault="00FF53B9" w:rsidP="00FF53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3B9">
        <w:rPr>
          <w:rFonts w:ascii="Times New Roman" w:hAnsi="Times New Roman" w:cs="Times New Roman"/>
          <w:sz w:val="28"/>
          <w:szCs w:val="28"/>
        </w:rPr>
        <w:lastRenderedPageBreak/>
        <w:t>по признаку  предметности или решаемых  проблем профессионального развития, определенными в соответствии с актуальными направлениями развития современного образования.</w:t>
      </w:r>
      <w:proofErr w:type="gramEnd"/>
    </w:p>
    <w:p w:rsidR="00C66528" w:rsidRDefault="00CD6B20" w:rsidP="00CD6B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осуществлялась в соответствии с Положением о деятельности 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(ГППО) - 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ассоциаций учителей предметников </w:t>
      </w:r>
      <w:r w:rsidR="002922F8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реализовывалась на уровне баланса традиций и перемен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922F8" w:rsidRPr="001F608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через очное и сетевое (дистанционное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с использованием 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IT</w:t>
      </w:r>
      <w:r w:rsidR="002922F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технологий) взаимодействие</w:t>
      </w:r>
      <w:r w:rsidR="004D24D8"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работы объединений были положены мировые тенденции развития образования: образование через всю жизнь, доступность образования в любом месте, в любое время</w:t>
      </w:r>
      <w:r w:rsidR="00C66528" w:rsidRPr="00C66528">
        <w:rPr>
          <w:rFonts w:ascii="Times New Roman" w:hAnsi="Times New Roman" w:cs="Times New Roman"/>
          <w:sz w:val="28"/>
          <w:szCs w:val="28"/>
        </w:rPr>
        <w:t xml:space="preserve"> в условиях апробации и внедрения </w:t>
      </w:r>
      <w:proofErr w:type="spellStart"/>
      <w:r w:rsidR="00C66528" w:rsidRPr="00C6652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C66528" w:rsidRPr="00C66528">
        <w:rPr>
          <w:rFonts w:ascii="Times New Roman" w:hAnsi="Times New Roman" w:cs="Times New Roman"/>
          <w:sz w:val="28"/>
          <w:szCs w:val="28"/>
        </w:rPr>
        <w:t>.</w:t>
      </w:r>
    </w:p>
    <w:p w:rsidR="00CD6B20" w:rsidRPr="00274BCA" w:rsidRDefault="00CD6B20" w:rsidP="00CD6B2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4BCA"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пилотного проекта </w:t>
      </w:r>
      <w:r w:rsid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профессиональных </w:t>
      </w:r>
      <w:r w:rsidR="003C7116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(ГППО</w:t>
      </w:r>
      <w:r w:rsidR="009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ассоциаций</w:t>
      </w:r>
      <w:r w:rsidR="003C7116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274BCA" w:rsidRPr="009924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241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города Саянска, что составляет </w:t>
      </w:r>
      <w:r w:rsidR="00274BCA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3B9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3C7116"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711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педагогов СОШ и ДОУ.</w:t>
      </w:r>
      <w:r w:rsidRPr="0027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271" w:rsidRDefault="002C1D95" w:rsidP="006272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2C1D9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Известно, что содержание работы профессионального объединения во многом определяется особенностями образовательной ситуации, в которой разворачивается профессиональная деятельность педагогов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их уровнем </w:t>
      </w:r>
      <w:r w:rsidRPr="002C1D9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кации </w:t>
      </w:r>
      <w:r w:rsidRPr="002C1D9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 компетентн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ости, соответствия профессиональным стандартам. Основной  целью деятельности ГППО ассоциаций учителей предметников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2016-17 </w:t>
      </w:r>
      <w:proofErr w:type="spellStart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уч</w:t>
      </w:r>
      <w:proofErr w:type="gramStart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.г</w:t>
      </w:r>
      <w:proofErr w:type="gramEnd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оду</w:t>
      </w:r>
      <w:proofErr w:type="spellEnd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стало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создание условий на основе реального и виртуального (сетевого) взаимодействия педагогических работников для раскрытия и совершенствования интеллектуально-творческого потенциала каждого педагога, повышение их профессионального мастерства.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Задачи, решаемые профессиональными объединениями были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направлены на не только на и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зучение нормативной и методической документации ФГОС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но и на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создание единого информационного пространства для  формального и неформального общения каждого педагога на профессиональные темы через организацию различных форм сетевого взаимодействия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формирование и развитие </w:t>
      </w:r>
      <w:proofErr w:type="spellStart"/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тапредметных</w:t>
      </w:r>
      <w:proofErr w:type="spellEnd"/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умений обучающихся,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повышение профессионального и культурного уровня педагогов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совершенствование </w:t>
      </w:r>
      <w:r w:rsid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их </w:t>
      </w:r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педагогического и методического мастерства на основе идей</w:t>
      </w:r>
      <w:proofErr w:type="gramEnd"/>
      <w:r w:rsidR="00277283" w:rsidRPr="0027728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творчески работающих педагогов.</w:t>
      </w:r>
    </w:p>
    <w:p w:rsidR="00C66528" w:rsidRPr="00C66528" w:rsidRDefault="00627271" w:rsidP="0099241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Поставленные задачи решались через различные формы педагогического взаимодействия ГППО, которые реально позволяли решать проблемы, стоящие перед педагогами в этом учебном году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Pr="00627271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>коллективные (групповые):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круглые и диалоговые столы, </w:t>
      </w:r>
      <w:proofErr w:type="spellStart"/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вебинары</w:t>
      </w:r>
      <w:proofErr w:type="spellEnd"/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форумы (сетевое взаимодействие)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защита авторских проектов,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«открытый микрофон» (обсуждаем вопросы, которые волнуют)</w:t>
      </w:r>
      <w:proofErr w:type="gramStart"/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proofErr w:type="gramStart"/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</w:t>
      </w:r>
      <w:proofErr w:type="gramEnd"/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естиваль педагогических идей: калейдоскоп уроков,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семинары (теоретические, практические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); </w:t>
      </w:r>
      <w:r w:rsidRPr="00627271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>индивидуальные: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консультации, наставничество, рефлексия и анализ собственной деятельности, самостоятельное проведение исследований, участие в проведении интеллектуальных и творческих конкурсов учащихся, </w:t>
      </w:r>
      <w:r w:rsidRPr="0062727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участие в проведении смотров - конкурсов профессионального мастерства, </w:t>
      </w:r>
      <w:r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повышение квалификации через систему ку</w:t>
      </w:r>
      <w:r w:rsidR="00A35819"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рсов, передачу</w:t>
      </w:r>
      <w:r w:rsidR="00BB19A4"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опыта коллегам.</w:t>
      </w:r>
      <w:r w:rsidR="00C66528" w:rsidRPr="00C66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528" w:rsidRPr="00C66528" w:rsidRDefault="00C66528" w:rsidP="00C66528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66528">
        <w:rPr>
          <w:rFonts w:ascii="Times New Roman" w:hAnsi="Times New Roman" w:cs="Times New Roman"/>
          <w:sz w:val="28"/>
          <w:szCs w:val="28"/>
        </w:rPr>
        <w:tab/>
      </w:r>
      <w:r w:rsidRPr="00C66528">
        <w:rPr>
          <w:rFonts w:ascii="Times New Roman" w:hAnsi="Times New Roman" w:cs="Times New Roman"/>
          <w:sz w:val="28"/>
          <w:szCs w:val="28"/>
        </w:rPr>
        <w:tab/>
        <w:t>Маршрут профессионального развития педагогов на уровне городских профессиональных объединений – ассоциаций в рамках апробации и внедрения Профессионального стандарта педагога включает:</w:t>
      </w:r>
      <w:r w:rsidRPr="00C6652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66528" w:rsidRDefault="00C66528" w:rsidP="00C66528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4BEFE05" wp14:editId="0E23F5B0">
            <wp:extent cx="5940425" cy="1906118"/>
            <wp:effectExtent l="0" t="38100" r="0" b="18986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05330" w:rsidRDefault="007A7475" w:rsidP="00A358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Pr="00C6652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A35819" w:rsidRPr="00C66528">
        <w:rPr>
          <w:rFonts w:ascii="Times New Roman" w:hAnsi="Times New Roman" w:cs="Times New Roman"/>
          <w:sz w:val="28"/>
          <w:szCs w:val="28"/>
        </w:rPr>
        <w:t xml:space="preserve">Мониторинг профессиональных дефицитов педагогов в соответствии с требованиями </w:t>
      </w:r>
      <w:proofErr w:type="spellStart"/>
      <w:r w:rsidR="00A35819" w:rsidRPr="00C66528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A35819" w:rsidRPr="00C66528">
        <w:rPr>
          <w:rFonts w:ascii="Times New Roman" w:hAnsi="Times New Roman" w:cs="Times New Roman"/>
          <w:sz w:val="28"/>
          <w:szCs w:val="28"/>
        </w:rPr>
        <w:t>, проведенный в декабре 2016г, показывает, что уровни владения трудовыми функциями далеки от идеала, есть проблемы и решать их необходимо в самое ближайшее время.</w:t>
      </w:r>
      <w:r w:rsidR="00C66528">
        <w:rPr>
          <w:rFonts w:ascii="Times New Roman" w:hAnsi="Times New Roman" w:cs="Times New Roman"/>
          <w:sz w:val="28"/>
          <w:szCs w:val="28"/>
        </w:rPr>
        <w:t xml:space="preserve"> Диалоговый стол с руководителями ГППО позволил обсудить наиболее актуальные вопросы деятельности профобъединений и наметить  траектории их решения: </w:t>
      </w:r>
    </w:p>
    <w:p w:rsidR="00F05330" w:rsidRPr="00F05330" w:rsidRDefault="00F05330" w:rsidP="008D4003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05330">
        <w:rPr>
          <w:sz w:val="28"/>
          <w:szCs w:val="28"/>
        </w:rPr>
        <w:t xml:space="preserve">Несут ли реально функцию развития профессионального потенциала педагога предметные профессиональные объединения, если </w:t>
      </w:r>
      <w:proofErr w:type="spellStart"/>
      <w:r w:rsidRPr="00F05330">
        <w:rPr>
          <w:sz w:val="28"/>
          <w:szCs w:val="28"/>
        </w:rPr>
        <w:t>ФГОСы</w:t>
      </w:r>
      <w:proofErr w:type="spellEnd"/>
      <w:r w:rsidRPr="00F05330">
        <w:rPr>
          <w:sz w:val="28"/>
          <w:szCs w:val="28"/>
        </w:rPr>
        <w:t xml:space="preserve"> ориентированы на </w:t>
      </w:r>
      <w:proofErr w:type="spellStart"/>
      <w:r w:rsidRPr="00F05330">
        <w:rPr>
          <w:sz w:val="28"/>
          <w:szCs w:val="28"/>
        </w:rPr>
        <w:t>метапредметность</w:t>
      </w:r>
      <w:proofErr w:type="spellEnd"/>
      <w:r w:rsidRPr="00F05330">
        <w:rPr>
          <w:sz w:val="28"/>
          <w:szCs w:val="28"/>
        </w:rPr>
        <w:t xml:space="preserve">?; </w:t>
      </w:r>
    </w:p>
    <w:p w:rsidR="00F05330" w:rsidRPr="00F05330" w:rsidRDefault="00F05330" w:rsidP="008D4003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05330">
        <w:rPr>
          <w:sz w:val="28"/>
          <w:szCs w:val="28"/>
        </w:rPr>
        <w:t xml:space="preserve">Педагог в соответствии с </w:t>
      </w:r>
      <w:proofErr w:type="spellStart"/>
      <w:r w:rsidRPr="00F05330">
        <w:rPr>
          <w:sz w:val="28"/>
          <w:szCs w:val="28"/>
        </w:rPr>
        <w:t>профстандартом</w:t>
      </w:r>
      <w:proofErr w:type="spellEnd"/>
      <w:r w:rsidRPr="00F05330">
        <w:rPr>
          <w:sz w:val="28"/>
          <w:szCs w:val="28"/>
        </w:rPr>
        <w:t xml:space="preserve"> - это своеобразный «школьный врач», который знает, как справиться с проблемными детьми, как найти подход к каждому ученику, как донести до него требуемую информацию, как определить его потенциальные возможности и т. д. Как работает сегодня ассоциация педагогов города</w:t>
      </w:r>
      <w:r w:rsidR="00992411">
        <w:rPr>
          <w:sz w:val="28"/>
          <w:szCs w:val="28"/>
        </w:rPr>
        <w:t xml:space="preserve"> в этом направлении</w:t>
      </w:r>
      <w:r w:rsidRPr="00F05330">
        <w:rPr>
          <w:sz w:val="28"/>
          <w:szCs w:val="28"/>
        </w:rPr>
        <w:t xml:space="preserve">?; </w:t>
      </w:r>
    </w:p>
    <w:p w:rsidR="00F05330" w:rsidRPr="00F05330" w:rsidRDefault="00F05330" w:rsidP="008D4003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05330">
        <w:rPr>
          <w:sz w:val="28"/>
          <w:szCs w:val="28"/>
        </w:rPr>
        <w:t xml:space="preserve">ИКТ-компетентность педагогов в </w:t>
      </w:r>
      <w:proofErr w:type="spellStart"/>
      <w:r w:rsidRPr="00F05330">
        <w:rPr>
          <w:sz w:val="28"/>
          <w:szCs w:val="28"/>
        </w:rPr>
        <w:t>профстандартах</w:t>
      </w:r>
      <w:proofErr w:type="spellEnd"/>
      <w:r w:rsidRPr="00F05330">
        <w:rPr>
          <w:sz w:val="28"/>
          <w:szCs w:val="28"/>
        </w:rPr>
        <w:t xml:space="preserve">  проходит красной линией. Как учителя начальных классов используют этот инструмент для формирования предметных, </w:t>
      </w:r>
      <w:proofErr w:type="spellStart"/>
      <w:r w:rsidRPr="00F05330">
        <w:rPr>
          <w:sz w:val="28"/>
          <w:szCs w:val="28"/>
        </w:rPr>
        <w:t>метапредметных</w:t>
      </w:r>
      <w:proofErr w:type="spellEnd"/>
      <w:r w:rsidRPr="00F05330">
        <w:rPr>
          <w:sz w:val="28"/>
          <w:szCs w:val="28"/>
        </w:rPr>
        <w:t xml:space="preserve"> и личностных результатов учащихся?; </w:t>
      </w:r>
    </w:p>
    <w:p w:rsidR="00F05330" w:rsidRPr="00F05330" w:rsidRDefault="00F05330" w:rsidP="008D4003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05330">
        <w:rPr>
          <w:sz w:val="28"/>
          <w:szCs w:val="28"/>
        </w:rPr>
        <w:t xml:space="preserve">Сетевое мышление. Что это и зачем?; </w:t>
      </w:r>
    </w:p>
    <w:p w:rsidR="00A35819" w:rsidRPr="00F05330" w:rsidRDefault="00F05330" w:rsidP="008D4003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F05330">
        <w:rPr>
          <w:sz w:val="28"/>
          <w:szCs w:val="28"/>
        </w:rPr>
        <w:t>Нельзя требовать от людей того, чему их не учили. Ассоциация молодых педагогов работает над проблемой – ступени педагогического мастерства в рамках профессионального стандарта. Какие проблемы и как они решаются?</w:t>
      </w:r>
    </w:p>
    <w:p w:rsidR="007A7475" w:rsidRDefault="00F05330" w:rsidP="00BB1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Анализ показывает, что с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тепень удовлетворенности педагогов состоянием методической работы в объединениях ГППО в основном устойчиво позитивная. По результатам анкетирования можно делать выводы, что учителя рассматривают своё участие в работе ГППО, как форму повышения квалификации, взаимодействия профессионалов реальное и виртуальное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Всеми ГППО созданы профессиональные сайты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ссоциаци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й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учителей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предметников, где представлена информация о деятельности объединения по общей проблеме. 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десь же созданы и представлены информационные банки 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методических ресурсов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учителей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 рабочих программ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публикаций и др.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 все же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учителя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считают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эффективными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традиционные формы научно-практических семинаров, открытых уроков, мастер-классов. В целом педагоги  удовлетворены работой профессиональных педагогических объединений - ассоциаций: многим удалось обогатить, а так же представить свой педагогический опыт по волнующим 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их </w:t>
      </w:r>
      <w:r w:rsidR="001D1351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проблемам.  Но, вместе с тем, </w:t>
      </w:r>
      <w:r w:rsidR="007A0ED8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задуманный  потенциал сетевого взаимодействия ГППО педагогов предметников не был использован в полной мере.  </w:t>
      </w:r>
      <w:r w:rsidR="00BB19A4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Причин несколько, в том числе: недостаточная мотивация профессиональной деятельности и профессионального развития, слабые навыки самоорганизации педагогов, низкая активность творческой деятельности педагогов в рамках ГППО в работе с профессиональным сайтом  (заполнение страниц методического объединения)</w:t>
      </w:r>
      <w:r w:rsidR="007F0296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отсутствие к</w:t>
      </w:r>
      <w:r w:rsidR="007A7475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ритери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ев</w:t>
      </w:r>
      <w:r w:rsidR="007A7475"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оценки успеха </w:t>
      </w:r>
      <w:r w:rsid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участия в виртуальном взаимодействии. </w:t>
      </w:r>
    </w:p>
    <w:p w:rsidR="00066FD3" w:rsidRDefault="00066FD3" w:rsidP="00BB1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Одной из наиболее актуальных причин </w:t>
      </w:r>
      <w:r w:rsidR="008D40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неполной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реализации сетевого взаимодействия является </w:t>
      </w:r>
      <w:r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недостаточный уровень </w:t>
      </w:r>
      <w:proofErr w:type="spellStart"/>
      <w:r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деятельностного</w:t>
      </w:r>
      <w:proofErr w:type="spellEnd"/>
      <w:r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компонента ИКТ-компетентност</w:t>
      </w:r>
      <w:r w:rsid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и</w:t>
      </w:r>
      <w:r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 xml:space="preserve"> педагогов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: </w:t>
      </w:r>
      <w:r w:rsidR="00D50782" w:rsidRP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участвуют в работе сетевых объединений преподавателей, Интернет-конференциях с целью повышения своего профессионального уровня, создают учебные пособия и материалы на электронных носителях с использованием стандартных приложений и инструментальных средств и др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Так, проведенное исследование показало, что соотношение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знаниевого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компонентов </w:t>
      </w:r>
      <w:r w:rsidR="008D40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ИКТ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имеет следующие показания:</w:t>
      </w:r>
      <w:proofErr w:type="gramEnd"/>
    </w:p>
    <w:p w:rsidR="002C2580" w:rsidRDefault="00066FD3" w:rsidP="002C2580">
      <w:pPr>
        <w:keepNext/>
        <w:tabs>
          <w:tab w:val="left" w:pos="284"/>
        </w:tabs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6878C39" wp14:editId="391B31A3">
            <wp:extent cx="2533650" cy="17240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C2580">
        <w:t xml:space="preserve">                       </w:t>
      </w:r>
      <w:r w:rsidR="002C2580">
        <w:rPr>
          <w:noProof/>
          <w:lang w:eastAsia="ru-RU"/>
        </w:rPr>
        <w:drawing>
          <wp:inline distT="0" distB="0" distL="0" distR="0" wp14:anchorId="634C0644" wp14:editId="7699468D">
            <wp:extent cx="2457450" cy="17240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2580" w:rsidRPr="002C2580" w:rsidRDefault="002C2580" w:rsidP="002C2580">
      <w:pPr>
        <w:pStyle w:val="a8"/>
        <w:jc w:val="both"/>
        <w:rPr>
          <w:color w:val="auto"/>
        </w:rPr>
      </w:pPr>
      <w:r w:rsidRPr="002C2580">
        <w:rPr>
          <w:color w:val="auto"/>
        </w:rPr>
        <w:t xml:space="preserve">Рисунок </w:t>
      </w:r>
      <w:r w:rsidRPr="002C2580">
        <w:rPr>
          <w:color w:val="auto"/>
        </w:rPr>
        <w:fldChar w:fldCharType="begin"/>
      </w:r>
      <w:r w:rsidRPr="002C2580">
        <w:rPr>
          <w:color w:val="auto"/>
        </w:rPr>
        <w:instrText xml:space="preserve"> SEQ Рисунок \* ARABIC </w:instrText>
      </w:r>
      <w:r w:rsidRPr="002C2580">
        <w:rPr>
          <w:color w:val="auto"/>
        </w:rPr>
        <w:fldChar w:fldCharType="separate"/>
      </w:r>
      <w:r w:rsidRPr="002C2580">
        <w:rPr>
          <w:noProof/>
          <w:color w:val="auto"/>
        </w:rPr>
        <w:t>1</w:t>
      </w:r>
      <w:r w:rsidRPr="002C2580">
        <w:rPr>
          <w:color w:val="auto"/>
        </w:rPr>
        <w:fldChar w:fldCharType="end"/>
      </w:r>
      <w:r w:rsidRPr="002C2580">
        <w:rPr>
          <w:color w:val="auto"/>
        </w:rPr>
        <w:t xml:space="preserve"> МОУ  СОШ                                                     </w:t>
      </w:r>
      <w:r>
        <w:rPr>
          <w:color w:val="auto"/>
        </w:rPr>
        <w:t xml:space="preserve">                         </w:t>
      </w:r>
      <w:r w:rsidRPr="002C2580">
        <w:rPr>
          <w:color w:val="auto"/>
        </w:rPr>
        <w:t xml:space="preserve">Рисунок </w:t>
      </w:r>
      <w:r w:rsidRPr="002C2580">
        <w:rPr>
          <w:color w:val="auto"/>
        </w:rPr>
        <w:fldChar w:fldCharType="begin"/>
      </w:r>
      <w:r w:rsidRPr="002C2580">
        <w:rPr>
          <w:color w:val="auto"/>
        </w:rPr>
        <w:instrText xml:space="preserve"> SEQ Рисунок \* ARABIC </w:instrText>
      </w:r>
      <w:r w:rsidRPr="002C2580">
        <w:rPr>
          <w:color w:val="auto"/>
        </w:rPr>
        <w:fldChar w:fldCharType="separate"/>
      </w:r>
      <w:r w:rsidRPr="002C2580">
        <w:rPr>
          <w:noProof/>
          <w:color w:val="auto"/>
        </w:rPr>
        <w:t>2</w:t>
      </w:r>
      <w:r w:rsidRPr="002C2580">
        <w:rPr>
          <w:color w:val="auto"/>
        </w:rPr>
        <w:fldChar w:fldCharType="end"/>
      </w:r>
      <w:r w:rsidRPr="002C2580">
        <w:rPr>
          <w:color w:val="auto"/>
        </w:rPr>
        <w:t xml:space="preserve"> МДОУ </w:t>
      </w:r>
    </w:p>
    <w:p w:rsidR="00066FD3" w:rsidRDefault="002C2580" w:rsidP="00BB19A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Одно дело знать и </w:t>
      </w:r>
      <w:r w:rsid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совсем 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другое – уметь</w:t>
      </w:r>
      <w:r w:rsidR="008D40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 делать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Потому </w:t>
      </w:r>
      <w:r w:rsidR="00372C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ближайшей перспективе 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видится значительная роль городских профессиональных объединений ГППО </w:t>
      </w:r>
      <w:r w:rsid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в 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повышении </w:t>
      </w:r>
      <w:proofErr w:type="spellStart"/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деятельностного</w:t>
      </w:r>
      <w:proofErr w:type="spellEnd"/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компонента ИКТ компетентност</w:t>
      </w:r>
      <w:r w:rsidR="00372C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</w:t>
      </w:r>
      <w:r w:rsidR="00D5078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педагогов. </w:t>
      </w:r>
    </w:p>
    <w:p w:rsidR="00B87C43" w:rsidRPr="00B87C43" w:rsidRDefault="004B41AE" w:rsidP="00B87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proofErr w:type="gramStart"/>
      <w:r w:rsid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Эффективность деятельности  городских профессиональных педагогических объединений – ассоциаций оценивалась в соответствии с </w:t>
      </w:r>
      <w:r w:rsidR="007B40B1" w:rsidRPr="004B41AE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разработанными критериями:</w:t>
      </w:r>
      <w:r w:rsid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</w:t>
      </w:r>
      <w:r w:rsidR="00B87C4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</w:t>
      </w:r>
      <w:r w:rsidR="00B87C43" w:rsidRPr="00B87C43">
        <w:rPr>
          <w:rFonts w:ascii="Times New Roman" w:hAnsi="Times New Roman" w:cs="Times New Roman"/>
          <w:sz w:val="28"/>
          <w:szCs w:val="28"/>
        </w:rPr>
        <w:t xml:space="preserve">рганизация различных форм сетевого взаимодействия педагогических работников в составе городского портала «Профи 2017» на сайте ЦРО; публикации, программы, авторские разработки педагогов, анализ состояния преподавания предмета или группы предметов </w:t>
      </w:r>
      <w:r w:rsidR="00B87C43" w:rsidRPr="00B87C43">
        <w:rPr>
          <w:rFonts w:ascii="Times New Roman" w:hAnsi="Times New Roman" w:cs="Times New Roman"/>
          <w:sz w:val="28"/>
          <w:szCs w:val="28"/>
        </w:rPr>
        <w:lastRenderedPageBreak/>
        <w:t>одной образовательной области; проведение экспертизы рабочих программ, авторских разработок, учебно-методических пособий;</w:t>
      </w:r>
      <w:proofErr w:type="gramEnd"/>
      <w:r w:rsidR="00B87C43" w:rsidRPr="00B87C43">
        <w:rPr>
          <w:rFonts w:ascii="Times New Roman" w:hAnsi="Times New Roman" w:cs="Times New Roman"/>
          <w:sz w:val="28"/>
          <w:szCs w:val="28"/>
        </w:rPr>
        <w:t xml:space="preserve"> освоение нового содержания, технологий и методов педагогической деятельности; консультирование и оказание необходимой помощи педагогическим работникам в вопросах организации инновационной деятельности; участие в проведении интеллектуальных и творческих конкурсов учащихся, педагогов; проведение открытых уроков, мероприятий  и др. </w:t>
      </w:r>
    </w:p>
    <w:p w:rsidR="004B41AE" w:rsidRDefault="004B41AE" w:rsidP="004B41AE">
      <w:pPr>
        <w:jc w:val="both"/>
        <w:rPr>
          <w:b/>
        </w:rPr>
      </w:pPr>
    </w:p>
    <w:p w:rsidR="003470BC" w:rsidRPr="00646B2A" w:rsidRDefault="003470BC" w:rsidP="004B41AE">
      <w:pPr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40B1" w:rsidRPr="007A7475" w:rsidRDefault="00BB19A4" w:rsidP="007A0ED8">
      <w:pPr>
        <w:spacing w:after="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7A747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 w:rsidR="00372C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Так, в</w:t>
      </w:r>
      <w:r w:rsid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рамках инновационной деятельности </w:t>
      </w:r>
      <w:r w:rsidR="00372C0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ГППО ассоциации учителей естествознания </w:t>
      </w:r>
      <w:r w:rsid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опубликова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но</w:t>
      </w:r>
      <w:r w:rsid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7B40B1" w:rsidRP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коллективное учебное пособие </w:t>
      </w:r>
      <w:proofErr w:type="spellStart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Кузюкова</w:t>
      </w:r>
      <w:proofErr w:type="spellEnd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 Ковалева Е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.П.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</w:t>
      </w:r>
      <w:proofErr w:type="spellStart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Мехрякова</w:t>
      </w:r>
      <w:proofErr w:type="spellEnd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.М.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; </w:t>
      </w:r>
      <w:proofErr w:type="spellStart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Валегура</w:t>
      </w:r>
      <w:proofErr w:type="spellEnd"/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Л.А.;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Павлова 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Г.А.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Сухарева 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О.В. </w:t>
      </w:r>
      <w:r w:rsidR="007B40B1" w:rsidRPr="007B40B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«Организация проектно-исследовательской  деятельности  учащихся  в рамках городского профессионального педагогического объединения «Ассоциация учителей естествознания»</w:t>
      </w:r>
      <w:r w:rsid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0A44E7" w:rsidRPr="000A44E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/ Чебоксары: Экспертно-методический центр, 2017. – 114 с. Серия: Мастерская учебных проектов/(УДК 54(075.8); ББК 24я73).</w:t>
      </w:r>
    </w:p>
    <w:p w:rsidR="00CD6B20" w:rsidRPr="00B57045" w:rsidRDefault="00CD6B20" w:rsidP="00CD6B2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</w:pPr>
      <w:proofErr w:type="gramStart"/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В рамках очного маршрута «Открытая методическая площадка педагогов дошкольного образования» для педагогов города были проведены профессиональны</w:t>
      </w:r>
      <w:r w:rsidR="00B57045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е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сбор</w:t>
      </w:r>
      <w:r w:rsidR="00B57045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ы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="00B57045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Эффективность метода проектов в формировании ключевых компетентностей»,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</w:t>
      </w:r>
      <w:r w:rsidR="00B57045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Образовательная область «Речевое развитие» в соответствие с 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ФГОС ДО»,</w:t>
      </w:r>
      <w:r w:rsidR="00B57045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«Организация физкультурно-оздоровительной работы в дошкольном учреждении в условиях введения ФГОС ДО»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которых обучено </w:t>
      </w:r>
      <w:r w:rsid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1</w:t>
      </w:r>
      <w:r w:rsidR="002E2E96"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98</w:t>
      </w:r>
      <w:r w:rsidRPr="00B5704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педагогов. </w:t>
      </w:r>
      <w:proofErr w:type="gramEnd"/>
    </w:p>
    <w:p w:rsidR="00CD6B20" w:rsidRPr="005D662C" w:rsidRDefault="00CD6B20" w:rsidP="00CD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E2E96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E2E96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 самостоятельно изуча</w:t>
      </w:r>
      <w:r w:rsidR="002E2E96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различные источники информации, учились переводить информацию из одной знаковой системы в другую через интервьюирование, </w:t>
      </w:r>
      <w:proofErr w:type="spell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тезирование</w:t>
      </w:r>
      <w:proofErr w:type="spell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стикерную</w:t>
      </w:r>
      <w:proofErr w:type="spell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контекстное 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исследование в рамках современных требований ФГОС </w:t>
      </w:r>
      <w:proofErr w:type="gram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Использовали 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апробированные в прошлом </w:t>
      </w:r>
      <w:proofErr w:type="spellStart"/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продуктивные формы обучения: «Педагогическая вертушка», «Киностудия», «</w:t>
      </w:r>
      <w:proofErr w:type="spell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</w:t>
      </w:r>
      <w:proofErr w:type="spell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-куча». Формат «</w:t>
      </w:r>
      <w:proofErr w:type="spell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</w:t>
      </w:r>
      <w:proofErr w:type="spell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–куча» был использован для проведения заочного профессионального конкурса «Фестиваль педагогических идей» с целью </w:t>
      </w:r>
      <w:r w:rsidRPr="005D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формирования  новой профессиональной позиции педагогов в условиях введения ФГОС, роста профессионального мастерства педагогических работников, повышения </w:t>
      </w:r>
      <w:r w:rsidRPr="005D662C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IT</w:t>
      </w:r>
      <w:r w:rsidRPr="005D66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-компетентности.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обедитель и лауреаты конкурса</w:t>
      </w:r>
      <w:r w:rsidR="005D662C"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представили</w:t>
      </w:r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инновационный материал в </w:t>
      </w:r>
      <w:proofErr w:type="gramStart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proofErr w:type="gramEnd"/>
      <w:r w:rsidRPr="005D6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ток-шоу «Есть идея!».</w:t>
      </w:r>
    </w:p>
    <w:p w:rsidR="00CD6B20" w:rsidRPr="00CD6B20" w:rsidRDefault="00CD6B20" w:rsidP="00CD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6B20" w:rsidRPr="00CD6B20" w:rsidRDefault="00CD6B20" w:rsidP="00CD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6B20" w:rsidRPr="00CD6B20" w:rsidRDefault="00CD6B20" w:rsidP="00CD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D6B20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ru-RU"/>
        </w:rPr>
        <w:drawing>
          <wp:inline distT="0" distB="0" distL="0" distR="0" wp14:anchorId="349E5BFE" wp14:editId="3A3BDD04">
            <wp:extent cx="5629275" cy="1943100"/>
            <wp:effectExtent l="0" t="0" r="0" b="0"/>
            <wp:docPr id="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6B20" w:rsidRPr="00CD6B20" w:rsidRDefault="00CD6B20" w:rsidP="00CD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D6B20" w:rsidRPr="005424DB" w:rsidRDefault="00CD6B20" w:rsidP="00CD6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показывает анализ, открытая методическая площадка как современная  форма профессионального объединения нацелена  на обеспечение  условий  вхождения педагогических работников дошкольного образования  в систему ценностей современного образования. Диагностические данные показывают прирост по показателям профессионального развития от </w:t>
      </w:r>
      <w:r w:rsidR="005D662C"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</w:t>
      </w:r>
      <w:r w:rsidR="005D662C"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что на </w:t>
      </w:r>
      <w:r w:rsidR="005D662C"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5424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выше предыдущего года.</w:t>
      </w:r>
    </w:p>
    <w:p w:rsidR="005D662C" w:rsidRDefault="005D662C" w:rsidP="005D66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24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72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Итоги</w:t>
      </w:r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пилотного проекта «Профессиональные объединения педагогов города Саянска как структурные компоненты информационно-образовательного пространства города», предполагающего работу профессиональных объединений </w:t>
      </w:r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через очное и сетевое (дистанционное  с использованием </w:t>
      </w:r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val="en-US" w:eastAsia="ru-RU"/>
        </w:rPr>
        <w:t>IT</w:t>
      </w:r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технологий) взаимодействие  в соответствии с выбранным маршрутом профессионального развития, определенного  актуальными направлениями развития современного образования показывает, что состояние методической работы в объединениях ГППО в основном </w:t>
      </w:r>
      <w:r w:rsidR="005424DB" w:rsidRPr="00372C03">
        <w:rPr>
          <w:rFonts w:ascii="Times New Roman" w:eastAsia="Times New Roman" w:hAnsi="Times New Roman" w:cs="Times New Roman"/>
          <w:b/>
          <w:i/>
          <w:kern w:val="32"/>
          <w:sz w:val="28"/>
          <w:szCs w:val="28"/>
          <w:lang w:eastAsia="ru-RU"/>
        </w:rPr>
        <w:t>устойчиво позитивное.</w:t>
      </w:r>
      <w:proofErr w:type="gramEnd"/>
      <w:r w:rsidR="005424DB" w:rsidRPr="005424D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Вместе с тем, задуманный  потенциал сетевого взаимодействия ГППО педагогов предметников не был использован в полной мере в связи с</w:t>
      </w:r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неготовность</w:t>
      </w:r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педагогов  работать в активном режиме с применением продуктивных,  в том числе сетевых,  форм профессионального развития</w:t>
      </w:r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недостаточным уровнем </w:t>
      </w:r>
      <w:proofErr w:type="spellStart"/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деятельностной</w:t>
      </w:r>
      <w:proofErr w:type="spellEnd"/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</w:t>
      </w:r>
      <w:r w:rsid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тавляющей </w:t>
      </w:r>
      <w:proofErr w:type="gramStart"/>
      <w:r w:rsidR="005424DB"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ИКТ-компетентности</w:t>
      </w:r>
      <w:proofErr w:type="gramEnd"/>
      <w:r w:rsidRPr="00542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5424DB" w:rsidRDefault="005424DB" w:rsidP="005424D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>В целях преодоления данных негативных явлений, предл</w:t>
      </w:r>
      <w:r w:rsid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агается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объединить наиболее заинтересованных в реализации сетевого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взаимодействия педагогов в специальные сетевые профессиональные </w:t>
      </w:r>
      <w:proofErr w:type="spell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ассоциации по решению определенных образовательных проблем – </w:t>
      </w:r>
      <w:r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>сетевые проекты</w:t>
      </w:r>
      <w:r w:rsidR="003C7116">
        <w:rPr>
          <w:rFonts w:ascii="Times New Roman" w:eastAsia="Times New Roman" w:hAnsi="Times New Roman" w:cs="Times New Roman"/>
          <w:i/>
          <w:kern w:val="32"/>
          <w:sz w:val="28"/>
          <w:szCs w:val="28"/>
          <w:lang w:eastAsia="ru-RU"/>
        </w:rPr>
        <w:t xml:space="preserve">, </w:t>
      </w:r>
      <w:r w:rsidR="003C7116" w:rsidRP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как это было задумано в 2015-2016 </w:t>
      </w:r>
      <w:proofErr w:type="spellStart"/>
      <w:r w:rsidR="003C7116" w:rsidRP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уч</w:t>
      </w:r>
      <w:proofErr w:type="gramStart"/>
      <w:r w:rsidR="003C7116" w:rsidRP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.г</w:t>
      </w:r>
      <w:proofErr w:type="gramEnd"/>
      <w:r w:rsidR="003C7116" w:rsidRP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оду</w:t>
      </w:r>
      <w:proofErr w:type="spellEnd"/>
      <w:r w:rsidRP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Например, </w:t>
      </w:r>
      <w:r>
        <w:rPr>
          <w:sz w:val="26"/>
        </w:rPr>
        <w:t>«</w:t>
      </w:r>
      <w:proofErr w:type="gramStart"/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Индивидуальный проект</w:t>
      </w:r>
      <w:proofErr w:type="gramEnd"/>
      <w:r w:rsidR="003C711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как особая форма организации деятельности учащихся»; «Основы современного урока» и др.</w:t>
      </w:r>
    </w:p>
    <w:p w:rsidR="005424DB" w:rsidRPr="00CD6B20" w:rsidRDefault="005424DB" w:rsidP="005D66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5424DB" w:rsidRPr="00CD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98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03ED487B"/>
    <w:multiLevelType w:val="hybridMultilevel"/>
    <w:tmpl w:val="BB74CD3E"/>
    <w:lvl w:ilvl="0" w:tplc="5240C4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F5789"/>
    <w:multiLevelType w:val="hybridMultilevel"/>
    <w:tmpl w:val="1F487B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AA4"/>
    <w:multiLevelType w:val="hybridMultilevel"/>
    <w:tmpl w:val="3334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B67FD"/>
    <w:multiLevelType w:val="hybridMultilevel"/>
    <w:tmpl w:val="1EFC0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55BCC"/>
    <w:multiLevelType w:val="hybridMultilevel"/>
    <w:tmpl w:val="C8947034"/>
    <w:lvl w:ilvl="0" w:tplc="00F871E8">
      <w:start w:val="1"/>
      <w:numFmt w:val="decimal"/>
      <w:lvlText w:val="%1."/>
      <w:lvlJc w:val="left"/>
      <w:pPr>
        <w:ind w:left="1131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10E7C"/>
    <w:multiLevelType w:val="hybridMultilevel"/>
    <w:tmpl w:val="BFEEAF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45223"/>
    <w:multiLevelType w:val="multilevel"/>
    <w:tmpl w:val="169CA67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565E1642"/>
    <w:multiLevelType w:val="hybridMultilevel"/>
    <w:tmpl w:val="1CB8236C"/>
    <w:lvl w:ilvl="0" w:tplc="5240C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E781B"/>
    <w:multiLevelType w:val="hybridMultilevel"/>
    <w:tmpl w:val="0CBE5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F7380"/>
    <w:multiLevelType w:val="hybridMultilevel"/>
    <w:tmpl w:val="0876138C"/>
    <w:lvl w:ilvl="0" w:tplc="56BA7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F195B"/>
    <w:multiLevelType w:val="multilevel"/>
    <w:tmpl w:val="DB70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E3308"/>
    <w:multiLevelType w:val="hybridMultilevel"/>
    <w:tmpl w:val="A970A6E4"/>
    <w:lvl w:ilvl="0" w:tplc="1B26020E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b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AA"/>
    <w:rsid w:val="00017CC4"/>
    <w:rsid w:val="00066FD3"/>
    <w:rsid w:val="000A44E7"/>
    <w:rsid w:val="001D1351"/>
    <w:rsid w:val="001F608A"/>
    <w:rsid w:val="00223812"/>
    <w:rsid w:val="00274BCA"/>
    <w:rsid w:val="00277283"/>
    <w:rsid w:val="002922F8"/>
    <w:rsid w:val="002C1D95"/>
    <w:rsid w:val="002C2580"/>
    <w:rsid w:val="002E2E96"/>
    <w:rsid w:val="003470BC"/>
    <w:rsid w:val="00372C03"/>
    <w:rsid w:val="003C7116"/>
    <w:rsid w:val="00410755"/>
    <w:rsid w:val="00461DAA"/>
    <w:rsid w:val="004B41AE"/>
    <w:rsid w:val="004D24D8"/>
    <w:rsid w:val="005424DB"/>
    <w:rsid w:val="005D662C"/>
    <w:rsid w:val="00611547"/>
    <w:rsid w:val="00627271"/>
    <w:rsid w:val="007A0ED8"/>
    <w:rsid w:val="007A7475"/>
    <w:rsid w:val="007B40B1"/>
    <w:rsid w:val="007F0296"/>
    <w:rsid w:val="008D4003"/>
    <w:rsid w:val="00992411"/>
    <w:rsid w:val="00A35819"/>
    <w:rsid w:val="00B57045"/>
    <w:rsid w:val="00B87C43"/>
    <w:rsid w:val="00BB19A4"/>
    <w:rsid w:val="00C66528"/>
    <w:rsid w:val="00CD6B20"/>
    <w:rsid w:val="00D50782"/>
    <w:rsid w:val="00F05330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A0ED8"/>
    <w:rPr>
      <w:color w:val="0000FF"/>
      <w:u w:val="single"/>
    </w:rPr>
  </w:style>
  <w:style w:type="paragraph" w:styleId="a7">
    <w:name w:val="Normal (Web)"/>
    <w:basedOn w:val="a"/>
    <w:rsid w:val="000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2C258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-2"/>
    <w:uiPriority w:val="59"/>
    <w:rsid w:val="004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4B41AE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B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28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7A0ED8"/>
    <w:rPr>
      <w:color w:val="0000FF"/>
      <w:u w:val="single"/>
    </w:rPr>
  </w:style>
  <w:style w:type="paragraph" w:styleId="a7">
    <w:name w:val="Normal (Web)"/>
    <w:basedOn w:val="a"/>
    <w:rsid w:val="0001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2C258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-2"/>
    <w:uiPriority w:val="59"/>
    <w:rsid w:val="004B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4B41AE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0772008762062627E-2"/>
          <c:y val="9.1965603747045432E-2"/>
          <c:w val="0.54073411876147059"/>
          <c:h val="0.83816824001972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по СОШ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9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3.0558107319918343E-2"/>
                  <c:y val="-0.23708567679040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82976086322541E-2"/>
                  <c:y val="-0.16928821397325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Знаниевый компонент</c:v>
                </c:pt>
                <c:pt idx="1">
                  <c:v>Деятельностный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30110480375996E-2"/>
          <c:y val="6.9866156233233279E-2"/>
          <c:w val="0.5562094854422267"/>
          <c:h val="0.88236713504734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МДОУ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9900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3.0558107319918343E-2"/>
                  <c:y val="-0.237085676790401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482976086322541E-2"/>
                  <c:y val="-0.16928821397325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2"/>
                <c:pt idx="0">
                  <c:v>Знаниевый компонент</c:v>
                </c:pt>
                <c:pt idx="1">
                  <c:v>Деятельностный компонент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  <c:overlay val="0"/>
      <c:txPr>
        <a:bodyPr/>
        <a:lstStyle/>
        <a:p>
          <a:pPr>
            <a:defRPr sz="7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6699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8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ГППО математики</c:v>
                </c:pt>
                <c:pt idx="1">
                  <c:v>ГППО русского яз.</c:v>
                </c:pt>
                <c:pt idx="2">
                  <c:v>ГППО истории и общ</c:v>
                </c:pt>
                <c:pt idx="3">
                  <c:v>ГППО иност.яз</c:v>
                </c:pt>
                <c:pt idx="4">
                  <c:v>ГППО естест.</c:v>
                </c:pt>
                <c:pt idx="5">
                  <c:v>ГППО ОВЗ</c:v>
                </c:pt>
                <c:pt idx="6">
                  <c:v>ГППО ОРКСЭ</c:v>
                </c:pt>
                <c:pt idx="7">
                  <c:v>Открытая метод. площ.</c:v>
                </c:pt>
                <c:pt idx="8">
                  <c:v>ГППО нач.кл</c:v>
                </c:pt>
                <c:pt idx="9">
                  <c:v>ГПТО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</c:v>
                </c:pt>
                <c:pt idx="1">
                  <c:v>70</c:v>
                </c:pt>
                <c:pt idx="2">
                  <c:v>76</c:v>
                </c:pt>
                <c:pt idx="3">
                  <c:v>76</c:v>
                </c:pt>
                <c:pt idx="4">
                  <c:v>107</c:v>
                </c:pt>
                <c:pt idx="5">
                  <c:v>91</c:v>
                </c:pt>
                <c:pt idx="6">
                  <c:v>71</c:v>
                </c:pt>
                <c:pt idx="7">
                  <c:v>98</c:v>
                </c:pt>
                <c:pt idx="8">
                  <c:v>91</c:v>
                </c:pt>
                <c:pt idx="9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93440"/>
        <c:axId val="71694976"/>
      </c:barChart>
      <c:catAx>
        <c:axId val="716934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="1" baseline="0"/>
            </a:pPr>
            <a:endParaRPr lang="ru-RU"/>
          </a:p>
        </c:txPr>
        <c:crossAx val="71694976"/>
        <c:crosses val="autoZero"/>
        <c:auto val="1"/>
        <c:lblAlgn val="ctr"/>
        <c:lblOffset val="100"/>
        <c:noMultiLvlLbl val="0"/>
      </c:catAx>
      <c:valAx>
        <c:axId val="71694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693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/>
              <a:t>Представление результатов Открытой методической площадки </a:t>
            </a:r>
          </a:p>
          <a:p>
            <a:pPr>
              <a:defRPr/>
            </a:pPr>
            <a:r>
              <a:rPr lang="ru-RU" sz="1000"/>
              <a:t>на Региональных</a:t>
            </a:r>
            <a:r>
              <a:rPr lang="ru-RU" sz="1000" baseline="0"/>
              <a:t> и Всесероссийских конкурсах</a:t>
            </a:r>
            <a:endParaRPr lang="en-US" sz="1000"/>
          </a:p>
        </c:rich>
      </c:tx>
      <c:layout/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  <c:spPr>
        <a:noFill/>
        <a:ln w="25386">
          <a:noFill/>
        </a:ln>
      </c:spPr>
    </c:sideWall>
    <c:backWall>
      <c:thickness val="0"/>
      <c:spPr>
        <a:noFill/>
        <a:ln w="25386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explosion val="25"/>
          <c:dPt>
            <c:idx val="0"/>
            <c:bubble3D val="1"/>
            <c:spPr>
              <a:solidFill>
                <a:srgbClr val="0070C0"/>
              </a:solidFill>
              <a:ln w="9520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48-4393-86D9-7AEDAD6F71E5}"/>
              </c:ext>
            </c:extLst>
          </c:dPt>
          <c:dPt>
            <c:idx val="1"/>
            <c:bubble3D val="1"/>
            <c:spPr>
              <a:solidFill>
                <a:srgbClr val="C00000"/>
              </a:solidFill>
              <a:ln w="9520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48-4393-86D9-7AEDAD6F71E5}"/>
              </c:ext>
            </c:extLst>
          </c:dPt>
          <c:dPt>
            <c:idx val="2"/>
            <c:bubble3D val="1"/>
            <c:spPr>
              <a:solidFill>
                <a:srgbClr val="006600"/>
              </a:solidFill>
              <a:ln w="9520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C48-4393-86D9-7AEDAD6F71E5}"/>
              </c:ext>
            </c:extLst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1199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C48-4393-86D9-7AEDAD6F71E5}"/>
                </c:ext>
              </c:extLst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sz="1199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C48-4393-86D9-7AEDAD6F71E5}"/>
                </c:ext>
              </c:extLst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1199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C48-4393-86D9-7AEDAD6F71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Участники конкурсов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C48-4393-86D9-7AEDAD6F7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legend>
      <c:legendPos val="r"/>
      <c:layout>
        <c:manualLayout>
          <c:xMode val="edge"/>
          <c:yMode val="edge"/>
          <c:x val="0.60682285084734777"/>
          <c:y val="0.48330583677040367"/>
          <c:w val="0.31962243608438107"/>
          <c:h val="0.35789241298108782"/>
        </c:manualLayout>
      </c:layout>
      <c:overlay val="0"/>
      <c:txPr>
        <a:bodyPr/>
        <a:lstStyle/>
        <a:p>
          <a:pPr>
            <a:defRPr sz="1199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839293-FDB3-49DA-A1BD-FAFB57EB16FF}" type="doc">
      <dgm:prSet loTypeId="urn:microsoft.com/office/officeart/2005/8/layout/arrow2" loCatId="process" qsTypeId="urn:microsoft.com/office/officeart/2005/8/quickstyle/3d4" qsCatId="3D" csTypeId="urn:microsoft.com/office/officeart/2005/8/colors/accent2_1" csCatId="accent2" phldr="1"/>
      <dgm:spPr/>
    </dgm:pt>
    <dgm:pt modelId="{8CED312A-E120-43FB-ABD8-3A711B26E947}">
      <dgm:prSet phldrT="[Текст]" custT="1"/>
      <dgm:spPr/>
      <dgm:t>
        <a:bodyPr/>
        <a:lstStyle/>
        <a:p>
          <a:pPr algn="ctr"/>
          <a:r>
            <a:rPr lang="ru-RU" sz="900" b="1"/>
            <a:t>Изучение, обсуждение прфостандарта</a:t>
          </a:r>
        </a:p>
      </dgm:t>
    </dgm:pt>
    <dgm:pt modelId="{EA93F0D6-FDD8-4017-97A0-04859FFD0826}" type="parTrans" cxnId="{B94052B1-5CE5-481D-A106-EAFBDA1E032E}">
      <dgm:prSet/>
      <dgm:spPr/>
      <dgm:t>
        <a:bodyPr/>
        <a:lstStyle/>
        <a:p>
          <a:endParaRPr lang="ru-RU" sz="1400" b="1"/>
        </a:p>
      </dgm:t>
    </dgm:pt>
    <dgm:pt modelId="{0EC22996-22F2-4A17-8498-AF421004FF98}" type="sibTrans" cxnId="{B94052B1-5CE5-481D-A106-EAFBDA1E032E}">
      <dgm:prSet/>
      <dgm:spPr/>
      <dgm:t>
        <a:bodyPr/>
        <a:lstStyle/>
        <a:p>
          <a:endParaRPr lang="ru-RU" sz="1400" b="1"/>
        </a:p>
      </dgm:t>
    </dgm:pt>
    <dgm:pt modelId="{A3C0F4D7-F6F6-41E6-A294-BC4DDA8274FA}">
      <dgm:prSet phldrT="[Текст]" custT="1"/>
      <dgm:spPr/>
      <dgm:t>
        <a:bodyPr/>
        <a:lstStyle/>
        <a:p>
          <a:pPr algn="ctr"/>
          <a:r>
            <a:rPr lang="ru-RU" sz="800" b="1"/>
            <a:t>Мониторинг профдефицитов педагогов в соответствии с Профстандартом</a:t>
          </a:r>
        </a:p>
      </dgm:t>
    </dgm:pt>
    <dgm:pt modelId="{D6DA7A8F-B171-4CD7-9E0A-757841A14303}" type="parTrans" cxnId="{79B8CAA0-2045-47CD-93CB-8C09DA76B842}">
      <dgm:prSet/>
      <dgm:spPr/>
      <dgm:t>
        <a:bodyPr/>
        <a:lstStyle/>
        <a:p>
          <a:endParaRPr lang="ru-RU" sz="1400" b="1"/>
        </a:p>
      </dgm:t>
    </dgm:pt>
    <dgm:pt modelId="{915290FF-DE28-4311-9E3B-4D442E62FBAA}" type="sibTrans" cxnId="{79B8CAA0-2045-47CD-93CB-8C09DA76B842}">
      <dgm:prSet/>
      <dgm:spPr/>
      <dgm:t>
        <a:bodyPr/>
        <a:lstStyle/>
        <a:p>
          <a:endParaRPr lang="ru-RU" sz="1400" b="1"/>
        </a:p>
      </dgm:t>
    </dgm:pt>
    <dgm:pt modelId="{BFB99431-D97A-43C3-9A15-B1ADC70A9782}">
      <dgm:prSet phldrT="[Текст]" custT="1"/>
      <dgm:spPr/>
      <dgm:t>
        <a:bodyPr/>
        <a:lstStyle/>
        <a:p>
          <a:pPr algn="ctr"/>
          <a:r>
            <a:rPr lang="ru-RU" sz="1000" b="1"/>
            <a:t>Разработка индивидуальных и групповых маршрутов профессионального роста</a:t>
          </a:r>
        </a:p>
      </dgm:t>
    </dgm:pt>
    <dgm:pt modelId="{CAACA3CD-46BE-44FD-BC83-DA0E8A720A65}" type="parTrans" cxnId="{48940119-B56F-4585-9A71-7F90A69F71FD}">
      <dgm:prSet/>
      <dgm:spPr/>
      <dgm:t>
        <a:bodyPr/>
        <a:lstStyle/>
        <a:p>
          <a:endParaRPr lang="ru-RU" sz="1400" b="1"/>
        </a:p>
      </dgm:t>
    </dgm:pt>
    <dgm:pt modelId="{A9C2DEAB-1808-4CC7-A358-1BF8C726219D}" type="sibTrans" cxnId="{48940119-B56F-4585-9A71-7F90A69F71FD}">
      <dgm:prSet/>
      <dgm:spPr/>
      <dgm:t>
        <a:bodyPr/>
        <a:lstStyle/>
        <a:p>
          <a:endParaRPr lang="ru-RU" sz="1400" b="1"/>
        </a:p>
      </dgm:t>
    </dgm:pt>
    <dgm:pt modelId="{EB479B21-6990-472E-8D69-935C8E4F8674}">
      <dgm:prSet phldrT="[Текст]" custT="1"/>
      <dgm:spPr/>
      <dgm:t>
        <a:bodyPr/>
        <a:lstStyle/>
        <a:p>
          <a:pPr algn="ctr"/>
          <a:r>
            <a:rPr lang="ru-RU" sz="1000" b="1"/>
            <a:t>Освоение нового Профессионального стандарта</a:t>
          </a:r>
        </a:p>
      </dgm:t>
    </dgm:pt>
    <dgm:pt modelId="{0E20F43A-2081-47A7-BDF5-D5A8E0B8E7A6}" type="parTrans" cxnId="{132B289E-D53D-450A-89FD-82577E2D5ED9}">
      <dgm:prSet/>
      <dgm:spPr/>
      <dgm:t>
        <a:bodyPr/>
        <a:lstStyle/>
        <a:p>
          <a:endParaRPr lang="ru-RU" sz="1400" b="1"/>
        </a:p>
      </dgm:t>
    </dgm:pt>
    <dgm:pt modelId="{1B572F96-D7BF-4EC7-994D-C1683D920EDA}" type="sibTrans" cxnId="{132B289E-D53D-450A-89FD-82577E2D5ED9}">
      <dgm:prSet/>
      <dgm:spPr/>
      <dgm:t>
        <a:bodyPr/>
        <a:lstStyle/>
        <a:p>
          <a:endParaRPr lang="ru-RU" sz="1400" b="1"/>
        </a:p>
      </dgm:t>
    </dgm:pt>
    <dgm:pt modelId="{D880E845-8C14-430E-A5C6-1C9198FCA5CC}">
      <dgm:prSet phldrT="[Текст]" custT="1"/>
      <dgm:spPr/>
      <dgm:t>
        <a:bodyPr/>
        <a:lstStyle/>
        <a:p>
          <a:pPr algn="ctr"/>
          <a:r>
            <a:rPr lang="ru-RU" sz="1000" b="1"/>
            <a:t>Формирование психоло</a:t>
          </a:r>
        </a:p>
        <a:p>
          <a:pPr algn="ctr"/>
          <a:r>
            <a:rPr lang="ru-RU" sz="1000" b="1"/>
            <a:t>гической готовности</a:t>
          </a:r>
        </a:p>
      </dgm:t>
    </dgm:pt>
    <dgm:pt modelId="{BC3E0645-FD2E-4D2F-8BBA-A9A11F1E46B3}" type="parTrans" cxnId="{372B561F-2D6C-4996-9D8D-DDC9DB05A4CE}">
      <dgm:prSet/>
      <dgm:spPr/>
      <dgm:t>
        <a:bodyPr/>
        <a:lstStyle/>
        <a:p>
          <a:endParaRPr lang="ru-RU" sz="1400" b="1"/>
        </a:p>
      </dgm:t>
    </dgm:pt>
    <dgm:pt modelId="{D53862FB-BC63-4023-819B-B1651130801F}" type="sibTrans" cxnId="{372B561F-2D6C-4996-9D8D-DDC9DB05A4CE}">
      <dgm:prSet/>
      <dgm:spPr/>
      <dgm:t>
        <a:bodyPr/>
        <a:lstStyle/>
        <a:p>
          <a:endParaRPr lang="ru-RU" sz="1400" b="1"/>
        </a:p>
      </dgm:t>
    </dgm:pt>
    <dgm:pt modelId="{1B919531-1F3A-4302-8448-8B09D1CD7525}" type="pres">
      <dgm:prSet presAssocID="{34839293-FDB3-49DA-A1BD-FAFB57EB16FF}" presName="arrowDiagram" presStyleCnt="0">
        <dgm:presLayoutVars>
          <dgm:chMax val="5"/>
          <dgm:dir/>
          <dgm:resizeHandles val="exact"/>
        </dgm:presLayoutVars>
      </dgm:prSet>
      <dgm:spPr/>
    </dgm:pt>
    <dgm:pt modelId="{6BF36CBE-1D20-4D37-9848-D651B94FED00}" type="pres">
      <dgm:prSet presAssocID="{34839293-FDB3-49DA-A1BD-FAFB57EB16FF}" presName="arrow" presStyleLbl="bgShp" presStyleIdx="0" presStyleCnt="1" custScaleX="100595"/>
      <dgm:spPr>
        <a:solidFill>
          <a:srgbClr val="00CC00"/>
        </a:solidFill>
      </dgm:spPr>
    </dgm:pt>
    <dgm:pt modelId="{C560910E-D6E8-4765-8992-80DDF5F77428}" type="pres">
      <dgm:prSet presAssocID="{34839293-FDB3-49DA-A1BD-FAFB57EB16FF}" presName="arrowDiagram5" presStyleCnt="0"/>
      <dgm:spPr/>
    </dgm:pt>
    <dgm:pt modelId="{A8AF1D68-47F0-493F-9313-72C8A1CC4F37}" type="pres">
      <dgm:prSet presAssocID="{8CED312A-E120-43FB-ABD8-3A711B26E947}" presName="bullet5a" presStyleLbl="node1" presStyleIdx="0" presStyleCnt="5"/>
      <dgm:spPr>
        <a:solidFill>
          <a:srgbClr val="C00000"/>
        </a:solidFill>
      </dgm:spPr>
    </dgm:pt>
    <dgm:pt modelId="{2E972EB0-C544-41E2-8115-0FB21CDB7607}" type="pres">
      <dgm:prSet presAssocID="{8CED312A-E120-43FB-ABD8-3A711B26E947}" presName="textBox5a" presStyleLbl="revTx" presStyleIdx="0" presStyleCnt="5" custScaleX="138439" custLinFactNeighborX="-4771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66168E7-3F24-430C-AC49-589E1C066442}" type="pres">
      <dgm:prSet presAssocID="{A3C0F4D7-F6F6-41E6-A294-BC4DDA8274FA}" presName="bullet5b" presStyleLbl="node1" presStyleIdx="1" presStyleCnt="5"/>
      <dgm:spPr>
        <a:solidFill>
          <a:srgbClr val="C00000"/>
        </a:solidFill>
      </dgm:spPr>
    </dgm:pt>
    <dgm:pt modelId="{F5CAE3F9-7B4C-4D22-8226-E6F326DE74E8}" type="pres">
      <dgm:prSet presAssocID="{A3C0F4D7-F6F6-41E6-A294-BC4DDA8274FA}" presName="textBox5b" presStyleLbl="revTx" presStyleIdx="1" presStyleCnt="5" custScaleX="140731" custScaleY="772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053FA-A3A0-4CEF-B6AD-27A8A373006D}" type="pres">
      <dgm:prSet presAssocID="{D880E845-8C14-430E-A5C6-1C9198FCA5CC}" presName="bullet5c" presStyleLbl="node1" presStyleIdx="2" presStyleCnt="5"/>
      <dgm:spPr>
        <a:solidFill>
          <a:srgbClr val="C00000"/>
        </a:solidFill>
      </dgm:spPr>
    </dgm:pt>
    <dgm:pt modelId="{F0261BF6-FDFF-42DC-B3E1-E42298978355}" type="pres">
      <dgm:prSet presAssocID="{D880E845-8C14-430E-A5C6-1C9198FCA5CC}" presName="textBox5c" presStyleLbl="revTx" presStyleIdx="2" presStyleCnt="5" custScaleX="127451" custScaleY="71191" custLinFactNeighborX="9252" custLinFactNeighborY="-93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9423E4-02A2-47A8-ABF4-7BF50254980B}" type="pres">
      <dgm:prSet presAssocID="{BFB99431-D97A-43C3-9A15-B1ADC70A9782}" presName="bullet5d" presStyleLbl="node1" presStyleIdx="3" presStyleCnt="5"/>
      <dgm:spPr>
        <a:solidFill>
          <a:srgbClr val="C00000"/>
        </a:solidFill>
      </dgm:spPr>
    </dgm:pt>
    <dgm:pt modelId="{358860F5-84D9-418D-8882-77AABA540D4D}" type="pres">
      <dgm:prSet presAssocID="{BFB99431-D97A-43C3-9A15-B1ADC70A9782}" presName="textBox5d" presStyleLbl="revTx" presStyleIdx="3" presStyleCnt="5" custScaleX="124405" custScaleY="80100" custLinFactNeighborX="25298" custLinFactNeighborY="-7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62819E-F12F-4F22-A3F8-259689D93DE9}" type="pres">
      <dgm:prSet presAssocID="{EB479B21-6990-472E-8D69-935C8E4F8674}" presName="bullet5e" presStyleLbl="node1" presStyleIdx="4" presStyleCnt="5"/>
      <dgm:spPr>
        <a:solidFill>
          <a:srgbClr val="C00000"/>
        </a:solidFill>
      </dgm:spPr>
    </dgm:pt>
    <dgm:pt modelId="{12E61221-C881-48C1-9A6C-A5FBEB296359}" type="pres">
      <dgm:prSet presAssocID="{EB479B21-6990-472E-8D69-935C8E4F8674}" presName="textBox5e" presStyleLbl="revTx" presStyleIdx="4" presStyleCnt="5" custScaleX="123810" custScaleY="54710" custLinFactNeighborX="37202" custLinFactNeighborY="-336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012110-96EB-4490-9819-81F85AA04F70}" type="presOf" srcId="{34839293-FDB3-49DA-A1BD-FAFB57EB16FF}" destId="{1B919531-1F3A-4302-8448-8B09D1CD7525}" srcOrd="0" destOrd="0" presId="urn:microsoft.com/office/officeart/2005/8/layout/arrow2"/>
    <dgm:cxn modelId="{1B8786AA-980B-4854-94F0-D81BB4608BA5}" type="presOf" srcId="{A3C0F4D7-F6F6-41E6-A294-BC4DDA8274FA}" destId="{F5CAE3F9-7B4C-4D22-8226-E6F326DE74E8}" srcOrd="0" destOrd="0" presId="urn:microsoft.com/office/officeart/2005/8/layout/arrow2"/>
    <dgm:cxn modelId="{6634B172-7F9C-46CD-8F88-83E7A1F1E0B1}" type="presOf" srcId="{EB479B21-6990-472E-8D69-935C8E4F8674}" destId="{12E61221-C881-48C1-9A6C-A5FBEB296359}" srcOrd="0" destOrd="0" presId="urn:microsoft.com/office/officeart/2005/8/layout/arrow2"/>
    <dgm:cxn modelId="{132B289E-D53D-450A-89FD-82577E2D5ED9}" srcId="{34839293-FDB3-49DA-A1BD-FAFB57EB16FF}" destId="{EB479B21-6990-472E-8D69-935C8E4F8674}" srcOrd="4" destOrd="0" parTransId="{0E20F43A-2081-47A7-BDF5-D5A8E0B8E7A6}" sibTransId="{1B572F96-D7BF-4EC7-994D-C1683D920EDA}"/>
    <dgm:cxn modelId="{372B561F-2D6C-4996-9D8D-DDC9DB05A4CE}" srcId="{34839293-FDB3-49DA-A1BD-FAFB57EB16FF}" destId="{D880E845-8C14-430E-A5C6-1C9198FCA5CC}" srcOrd="2" destOrd="0" parTransId="{BC3E0645-FD2E-4D2F-8BBA-A9A11F1E46B3}" sibTransId="{D53862FB-BC63-4023-819B-B1651130801F}"/>
    <dgm:cxn modelId="{FAB20F87-5E07-4696-A910-04F6A4AF7857}" type="presOf" srcId="{D880E845-8C14-430E-A5C6-1C9198FCA5CC}" destId="{F0261BF6-FDFF-42DC-B3E1-E42298978355}" srcOrd="0" destOrd="0" presId="urn:microsoft.com/office/officeart/2005/8/layout/arrow2"/>
    <dgm:cxn modelId="{4CA3C7FE-5511-42B6-961B-A6EF8620E269}" type="presOf" srcId="{8CED312A-E120-43FB-ABD8-3A711B26E947}" destId="{2E972EB0-C544-41E2-8115-0FB21CDB7607}" srcOrd="0" destOrd="0" presId="urn:microsoft.com/office/officeart/2005/8/layout/arrow2"/>
    <dgm:cxn modelId="{B94052B1-5CE5-481D-A106-EAFBDA1E032E}" srcId="{34839293-FDB3-49DA-A1BD-FAFB57EB16FF}" destId="{8CED312A-E120-43FB-ABD8-3A711B26E947}" srcOrd="0" destOrd="0" parTransId="{EA93F0D6-FDD8-4017-97A0-04859FFD0826}" sibTransId="{0EC22996-22F2-4A17-8498-AF421004FF98}"/>
    <dgm:cxn modelId="{1B560BE7-5F35-4492-881F-D3C40A172C94}" type="presOf" srcId="{BFB99431-D97A-43C3-9A15-B1ADC70A9782}" destId="{358860F5-84D9-418D-8882-77AABA540D4D}" srcOrd="0" destOrd="0" presId="urn:microsoft.com/office/officeart/2005/8/layout/arrow2"/>
    <dgm:cxn modelId="{48940119-B56F-4585-9A71-7F90A69F71FD}" srcId="{34839293-FDB3-49DA-A1BD-FAFB57EB16FF}" destId="{BFB99431-D97A-43C3-9A15-B1ADC70A9782}" srcOrd="3" destOrd="0" parTransId="{CAACA3CD-46BE-44FD-BC83-DA0E8A720A65}" sibTransId="{A9C2DEAB-1808-4CC7-A358-1BF8C726219D}"/>
    <dgm:cxn modelId="{79B8CAA0-2045-47CD-93CB-8C09DA76B842}" srcId="{34839293-FDB3-49DA-A1BD-FAFB57EB16FF}" destId="{A3C0F4D7-F6F6-41E6-A294-BC4DDA8274FA}" srcOrd="1" destOrd="0" parTransId="{D6DA7A8F-B171-4CD7-9E0A-757841A14303}" sibTransId="{915290FF-DE28-4311-9E3B-4D442E62FBAA}"/>
    <dgm:cxn modelId="{CF064FEF-98F7-4408-8172-C118C6AB80C2}" type="presParOf" srcId="{1B919531-1F3A-4302-8448-8B09D1CD7525}" destId="{6BF36CBE-1D20-4D37-9848-D651B94FED00}" srcOrd="0" destOrd="0" presId="urn:microsoft.com/office/officeart/2005/8/layout/arrow2"/>
    <dgm:cxn modelId="{DB9FCB96-735C-454C-8BF9-DC789627496D}" type="presParOf" srcId="{1B919531-1F3A-4302-8448-8B09D1CD7525}" destId="{C560910E-D6E8-4765-8992-80DDF5F77428}" srcOrd="1" destOrd="0" presId="urn:microsoft.com/office/officeart/2005/8/layout/arrow2"/>
    <dgm:cxn modelId="{ED630918-AA8E-44DC-AEED-041DF2388BCC}" type="presParOf" srcId="{C560910E-D6E8-4765-8992-80DDF5F77428}" destId="{A8AF1D68-47F0-493F-9313-72C8A1CC4F37}" srcOrd="0" destOrd="0" presId="urn:microsoft.com/office/officeart/2005/8/layout/arrow2"/>
    <dgm:cxn modelId="{ED9E4D4D-DE38-4AC3-8D07-DC680C0ADDE4}" type="presParOf" srcId="{C560910E-D6E8-4765-8992-80DDF5F77428}" destId="{2E972EB0-C544-41E2-8115-0FB21CDB7607}" srcOrd="1" destOrd="0" presId="urn:microsoft.com/office/officeart/2005/8/layout/arrow2"/>
    <dgm:cxn modelId="{6C2F8D77-9F10-4350-B9B9-0B6F1E0ED026}" type="presParOf" srcId="{C560910E-D6E8-4765-8992-80DDF5F77428}" destId="{466168E7-3F24-430C-AC49-589E1C066442}" srcOrd="2" destOrd="0" presId="urn:microsoft.com/office/officeart/2005/8/layout/arrow2"/>
    <dgm:cxn modelId="{1663464C-1311-479A-AC0D-ABD7C8D7D6EB}" type="presParOf" srcId="{C560910E-D6E8-4765-8992-80DDF5F77428}" destId="{F5CAE3F9-7B4C-4D22-8226-E6F326DE74E8}" srcOrd="3" destOrd="0" presId="urn:microsoft.com/office/officeart/2005/8/layout/arrow2"/>
    <dgm:cxn modelId="{FCC7E216-F962-4543-BF1A-530D461AB0CF}" type="presParOf" srcId="{C560910E-D6E8-4765-8992-80DDF5F77428}" destId="{B9F053FA-A3A0-4CEF-B6AD-27A8A373006D}" srcOrd="4" destOrd="0" presId="urn:microsoft.com/office/officeart/2005/8/layout/arrow2"/>
    <dgm:cxn modelId="{6AFBE9BC-EDD8-4BE6-85A2-3CDFB01EDE01}" type="presParOf" srcId="{C560910E-D6E8-4765-8992-80DDF5F77428}" destId="{F0261BF6-FDFF-42DC-B3E1-E42298978355}" srcOrd="5" destOrd="0" presId="urn:microsoft.com/office/officeart/2005/8/layout/arrow2"/>
    <dgm:cxn modelId="{8330BDB9-E3C3-4E72-83BB-50BD3CBD1231}" type="presParOf" srcId="{C560910E-D6E8-4765-8992-80DDF5F77428}" destId="{EE9423E4-02A2-47A8-ABF4-7BF50254980B}" srcOrd="6" destOrd="0" presId="urn:microsoft.com/office/officeart/2005/8/layout/arrow2"/>
    <dgm:cxn modelId="{308618A5-CFEE-426E-A50F-E7208BE53DC5}" type="presParOf" srcId="{C560910E-D6E8-4765-8992-80DDF5F77428}" destId="{358860F5-84D9-418D-8882-77AABA540D4D}" srcOrd="7" destOrd="0" presId="urn:microsoft.com/office/officeart/2005/8/layout/arrow2"/>
    <dgm:cxn modelId="{6BED3C86-CAA5-4D86-9E74-170BA22CEABC}" type="presParOf" srcId="{C560910E-D6E8-4765-8992-80DDF5F77428}" destId="{7E62819E-F12F-4F22-A3F8-259689D93DE9}" srcOrd="8" destOrd="0" presId="urn:microsoft.com/office/officeart/2005/8/layout/arrow2"/>
    <dgm:cxn modelId="{22B324B0-0A99-4F18-8DE5-DDD34DB99E58}" type="presParOf" srcId="{C560910E-D6E8-4765-8992-80DDF5F77428}" destId="{12E61221-C881-48C1-9A6C-A5FBEB296359}" srcOrd="9" destOrd="0" presId="urn:microsoft.com/office/officeart/2005/8/layout/arrow2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F36CBE-1D20-4D37-9848-D651B94FED00}">
      <dsp:nvSpPr>
        <dsp:cNvPr id="0" name=""/>
        <dsp:cNvSpPr/>
      </dsp:nvSpPr>
      <dsp:spPr>
        <a:xfrm>
          <a:off x="1404473" y="0"/>
          <a:ext cx="3067935" cy="1906118"/>
        </a:xfrm>
        <a:prstGeom prst="swooshArrow">
          <a:avLst>
            <a:gd name="adj1" fmla="val 25000"/>
            <a:gd name="adj2" fmla="val 25000"/>
          </a:avLst>
        </a:prstGeom>
        <a:solidFill>
          <a:srgbClr val="00CC00"/>
        </a:solidFill>
        <a:ln>
          <a:noFill/>
        </a:ln>
        <a:effectLst/>
        <a:scene3d>
          <a:camera prst="orthographicFront"/>
          <a:lightRig rig="chilly" dir="t"/>
        </a:scene3d>
        <a:sp3d z="-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AF1D68-47F0-493F-9313-72C8A1CC4F37}">
      <dsp:nvSpPr>
        <dsp:cNvPr id="0" name=""/>
        <dsp:cNvSpPr/>
      </dsp:nvSpPr>
      <dsp:spPr>
        <a:xfrm>
          <a:off x="1713951" y="1417389"/>
          <a:ext cx="70145" cy="70145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972EB0-C544-41E2-8115-0FB21CDB7607}">
      <dsp:nvSpPr>
        <dsp:cNvPr id="0" name=""/>
        <dsp:cNvSpPr/>
      </dsp:nvSpPr>
      <dsp:spPr>
        <a:xfrm>
          <a:off x="1481625" y="1452461"/>
          <a:ext cx="553094" cy="4536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168" tIns="0" rIns="0" bIns="0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Изучение, обсуждение прфостандарта</a:t>
          </a:r>
        </a:p>
      </dsp:txBody>
      <dsp:txXfrm>
        <a:off x="1481625" y="1452461"/>
        <a:ext cx="553094" cy="453656"/>
      </dsp:txXfrm>
    </dsp:sp>
    <dsp:sp modelId="{466168E7-3F24-430C-AC49-589E1C066442}">
      <dsp:nvSpPr>
        <dsp:cNvPr id="0" name=""/>
        <dsp:cNvSpPr/>
      </dsp:nvSpPr>
      <dsp:spPr>
        <a:xfrm>
          <a:off x="2093649" y="1052558"/>
          <a:ext cx="109792" cy="109792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AE3F9-7B4C-4D22-8226-E6F326DE74E8}">
      <dsp:nvSpPr>
        <dsp:cNvPr id="0" name=""/>
        <dsp:cNvSpPr/>
      </dsp:nvSpPr>
      <dsp:spPr>
        <a:xfrm>
          <a:off x="2045442" y="1198222"/>
          <a:ext cx="712471" cy="6171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177" tIns="0" rIns="0" bIns="0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Мониторинг профдефицитов педагогов в соответствии с Профстандартом</a:t>
          </a:r>
        </a:p>
      </dsp:txBody>
      <dsp:txXfrm>
        <a:off x="2045442" y="1198222"/>
        <a:ext cx="712471" cy="617127"/>
      </dsp:txXfrm>
    </dsp:sp>
    <dsp:sp modelId="{B9F053FA-A3A0-4CEF-B6AD-27A8A373006D}">
      <dsp:nvSpPr>
        <dsp:cNvPr id="0" name=""/>
        <dsp:cNvSpPr/>
      </dsp:nvSpPr>
      <dsp:spPr>
        <a:xfrm>
          <a:off x="2581616" y="761684"/>
          <a:ext cx="146389" cy="146389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261BF6-FDFF-42DC-B3E1-E42298978355}">
      <dsp:nvSpPr>
        <dsp:cNvPr id="0" name=""/>
        <dsp:cNvSpPr/>
      </dsp:nvSpPr>
      <dsp:spPr>
        <a:xfrm>
          <a:off x="2628479" y="889346"/>
          <a:ext cx="750188" cy="762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7569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Формирование психоло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гической готовности</a:t>
          </a:r>
        </a:p>
      </dsp:txBody>
      <dsp:txXfrm>
        <a:off x="2628479" y="889346"/>
        <a:ext cx="750188" cy="762625"/>
      </dsp:txXfrm>
    </dsp:sp>
    <dsp:sp modelId="{EE9423E4-02A2-47A8-ABF4-7BF50254980B}">
      <dsp:nvSpPr>
        <dsp:cNvPr id="0" name=""/>
        <dsp:cNvSpPr/>
      </dsp:nvSpPr>
      <dsp:spPr>
        <a:xfrm>
          <a:off x="3148876" y="534475"/>
          <a:ext cx="189086" cy="189086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8860F5-84D9-418D-8882-77AABA540D4D}">
      <dsp:nvSpPr>
        <dsp:cNvPr id="0" name=""/>
        <dsp:cNvSpPr/>
      </dsp:nvSpPr>
      <dsp:spPr>
        <a:xfrm>
          <a:off x="3323297" y="656246"/>
          <a:ext cx="758817" cy="10229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193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Разработка индивидуальных и групповых маршрутов профессионального роста</a:t>
          </a:r>
        </a:p>
      </dsp:txBody>
      <dsp:txXfrm>
        <a:off x="3323297" y="656246"/>
        <a:ext cx="758817" cy="1022956"/>
      </dsp:txXfrm>
    </dsp:sp>
    <dsp:sp modelId="{7E62819E-F12F-4F22-A3F8-259689D93DE9}">
      <dsp:nvSpPr>
        <dsp:cNvPr id="0" name=""/>
        <dsp:cNvSpPr/>
      </dsp:nvSpPr>
      <dsp:spPr>
        <a:xfrm>
          <a:off x="3732911" y="382748"/>
          <a:ext cx="240933" cy="240933"/>
        </a:xfrm>
        <a:prstGeom prst="ellipse">
          <a:avLst/>
        </a:prstGeom>
        <a:solidFill>
          <a:srgbClr val="C0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61221-C881-48C1-9A6C-A5FBEB296359}">
      <dsp:nvSpPr>
        <dsp:cNvPr id="0" name=""/>
        <dsp:cNvSpPr/>
      </dsp:nvSpPr>
      <dsp:spPr>
        <a:xfrm>
          <a:off x="4007678" y="348909"/>
          <a:ext cx="755188" cy="7675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666" tIns="0" rIns="0" bIns="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Освоение нового Профессионального стандарта</a:t>
          </a:r>
        </a:p>
      </dsp:txBody>
      <dsp:txXfrm>
        <a:off x="4007678" y="348909"/>
        <a:ext cx="755188" cy="76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5D40C-DDA5-4277-BD48-6B5038F1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2017-09-26T02:07:00Z</dcterms:created>
  <dcterms:modified xsi:type="dcterms:W3CDTF">2017-09-26T02:07:00Z</dcterms:modified>
</cp:coreProperties>
</file>